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 xml:space="preserve">附件1 </w:t>
      </w:r>
    </w:p>
    <w:p>
      <w:pPr>
        <w:overflowPunct w:val="0"/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overflowPunct w:val="0"/>
        <w:spacing w:line="560" w:lineRule="exact"/>
        <w:ind w:left="210" w:leftChars="100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2024大湾区科学论坛创新应用场景示例清单</w:t>
      </w:r>
    </w:p>
    <w:p>
      <w:pPr>
        <w:overflowPunct w:val="0"/>
        <w:spacing w:line="560" w:lineRule="exact"/>
        <w:ind w:left="210" w:leftChars="100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tbl>
      <w:tblPr>
        <w:tblStyle w:val="5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1830"/>
        <w:gridCol w:w="64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  <w:tblHeader/>
          <w:jc w:val="center"/>
        </w:trPr>
        <w:tc>
          <w:tcPr>
            <w:tcW w:w="688" w:type="dxa"/>
            <w:vAlign w:val="center"/>
          </w:tcPr>
          <w:p>
            <w:pPr>
              <w:numPr>
                <w:ilvl w:val="255"/>
                <w:numId w:val="0"/>
              </w:num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Cs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szCs w:val="21"/>
              </w:rPr>
              <w:t>序号</w:t>
            </w:r>
          </w:p>
        </w:tc>
        <w:tc>
          <w:tcPr>
            <w:tcW w:w="183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Cs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szCs w:val="21"/>
              </w:rPr>
              <w:t>技术领域类别</w:t>
            </w:r>
          </w:p>
        </w:tc>
        <w:tc>
          <w:tcPr>
            <w:tcW w:w="64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Cs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szCs w:val="21"/>
              </w:rPr>
              <w:t>应用场景描述示例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7" w:hRule="atLeast"/>
          <w:jc w:val="center"/>
        </w:trPr>
        <w:tc>
          <w:tcPr>
            <w:tcW w:w="68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1</w:t>
            </w:r>
          </w:p>
        </w:tc>
        <w:tc>
          <w:tcPr>
            <w:tcW w:w="183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机器仿生技术</w:t>
            </w:r>
          </w:p>
        </w:tc>
        <w:tc>
          <w:tcPr>
            <w:tcW w:w="6482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1.引入AI志愿者，在场馆内外提供论坛指南、论坛宣传、信息咨询以及流线引导等全方位的论坛志愿服务</w:t>
            </w: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。</w:t>
            </w:r>
          </w:p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2.利用先进的机器人、机器狗、无人车集群技术，包括自主导航、智能避障、场地巡逻、场所清洁、语音交互、人脸识别、多机协同以及数据分析等功能，为场地管理带来高效和智能化的革新。</w:t>
            </w:r>
          </w:p>
          <w:p>
            <w:pPr>
              <w:pStyle w:val="3"/>
              <w:ind w:firstLine="0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智能化、自动化、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透明化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的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明档式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食品饮品制作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机器人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3" w:hRule="atLeast"/>
          <w:jc w:val="center"/>
        </w:trPr>
        <w:tc>
          <w:tcPr>
            <w:tcW w:w="68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2</w:t>
            </w:r>
          </w:p>
        </w:tc>
        <w:tc>
          <w:tcPr>
            <w:tcW w:w="183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导航服务</w:t>
            </w:r>
          </w:p>
        </w:tc>
        <w:tc>
          <w:tcPr>
            <w:tcW w:w="6482" w:type="dxa"/>
            <w:vAlign w:val="center"/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1.结合先进的地图软件平台和AR/VR技术，通过AR导览深度互动地区的科技、历史、文化场景等元素，提升城市信息化水平。</w:t>
            </w:r>
          </w:p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2.利用AR技术，为观众提供三维场馆内导航系统，快速定位各场馆分布、洗手间等设施。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0" w:hRule="atLeast"/>
          <w:jc w:val="center"/>
        </w:trPr>
        <w:tc>
          <w:tcPr>
            <w:tcW w:w="68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3</w:t>
            </w:r>
          </w:p>
        </w:tc>
        <w:tc>
          <w:tcPr>
            <w:tcW w:w="183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参会信息认证技术</w:t>
            </w:r>
          </w:p>
        </w:tc>
        <w:tc>
          <w:tcPr>
            <w:tcW w:w="6482" w:type="dxa"/>
            <w:vAlign w:val="center"/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1.通过集成3D视觉、刷掌识别及数字人民币支付技术，实现闸机的小型化设计，提升人证票快速认证水平和大规模人群的快速通行能力。</w:t>
            </w:r>
          </w:p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2.开发的证件一证通功能，简化嘉宾、媒体记者、志愿者和工作人员在论坛期间的出入流程。</w:t>
            </w:r>
          </w:p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3.在人员出入、智能物检、巡检及指挥调度等关键场景中，采用3D视觉、刷掌、刷脸、刷码、刷卡、X光及物联网等多重技术手段，提高安检的效率和准确性，加强整体的调度与管理能力，支持大客流的精准快速通行，并结合地方特色化场景布局，提升整体风貌，加强无感通行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7" w:hRule="atLeast"/>
          <w:jc w:val="center"/>
        </w:trPr>
        <w:tc>
          <w:tcPr>
            <w:tcW w:w="68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4</w:t>
            </w:r>
          </w:p>
        </w:tc>
        <w:tc>
          <w:tcPr>
            <w:tcW w:w="183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元宇宙应用</w:t>
            </w:r>
          </w:p>
        </w:tc>
        <w:tc>
          <w:tcPr>
            <w:tcW w:w="6482" w:type="dxa"/>
            <w:vAlign w:val="center"/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依托三维实景平台，结合AI、裸眼3D、数字孪生和智能语音等先进技术，针对粤港澳大湾区地区优势、特色、科技力量等方面进行展示。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7" w:hRule="atLeast"/>
          <w:jc w:val="center"/>
        </w:trPr>
        <w:tc>
          <w:tcPr>
            <w:tcW w:w="68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5</w:t>
            </w:r>
          </w:p>
        </w:tc>
        <w:tc>
          <w:tcPr>
            <w:tcW w:w="183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AI应用</w:t>
            </w:r>
          </w:p>
        </w:tc>
        <w:tc>
          <w:tcPr>
            <w:tcW w:w="6482" w:type="dxa"/>
            <w:vAlign w:val="center"/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1.运用模拟仿真和MR技术，在“网融合、微传播、泛关联、大协作”的框架下，最大化人工智能技术在国际传播中的应用，同时最小化潜在风险和负面效应。</w:t>
            </w:r>
          </w:p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2.基于高精度气象观测数据和人工智能算法，提供短临气象预报预警服务，确保论坛的顺利进行。</w:t>
            </w:r>
          </w:p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3.建立智慧调度系统，实现志愿服务的全时在线和高效管理。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7" w:hRule="atLeast"/>
          <w:jc w:val="center"/>
        </w:trPr>
        <w:tc>
          <w:tcPr>
            <w:tcW w:w="68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6</w:t>
            </w:r>
          </w:p>
        </w:tc>
        <w:tc>
          <w:tcPr>
            <w:tcW w:w="183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新型显示应用</w:t>
            </w:r>
          </w:p>
        </w:tc>
        <w:tc>
          <w:tcPr>
            <w:tcW w:w="6482" w:type="dxa"/>
            <w:vAlign w:val="center"/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论坛场内外分布高清 LED 显示屏、透明显示屏、互动显示屏、虚拟现实（VR）和增强现实（AR）显示等新型显示。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2" w:hRule="atLeast"/>
          <w:jc w:val="center"/>
        </w:trPr>
        <w:tc>
          <w:tcPr>
            <w:tcW w:w="68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7</w:t>
            </w:r>
          </w:p>
        </w:tc>
        <w:tc>
          <w:tcPr>
            <w:tcW w:w="183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会务支持应用</w:t>
            </w:r>
          </w:p>
        </w:tc>
        <w:tc>
          <w:tcPr>
            <w:tcW w:w="6482" w:type="dxa"/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运用于志愿者、工作人员与嘉宾的具有专业性和实用性高科技面料服装。</w:t>
            </w:r>
          </w:p>
          <w:p>
            <w:pPr>
              <w:numPr>
                <w:ilvl w:val="0"/>
                <w:numId w:val="1"/>
              </w:num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各级别嘉宾接待专车。</w:t>
            </w:r>
          </w:p>
          <w:p>
            <w:pPr>
              <w:numPr>
                <w:ilvl w:val="0"/>
                <w:numId w:val="1"/>
              </w:num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采用先进人工智能技术并可用于大型会议的AI翻译设备。</w:t>
            </w:r>
          </w:p>
          <w:p>
            <w:pPr>
              <w:numPr>
                <w:ilvl w:val="0"/>
                <w:numId w:val="1"/>
              </w:num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规模化、精准化、智能化的无人机、无人船表演。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0" w:hRule="atLeast"/>
          <w:jc w:val="center"/>
        </w:trPr>
        <w:tc>
          <w:tcPr>
            <w:tcW w:w="68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8</w:t>
            </w:r>
          </w:p>
        </w:tc>
        <w:tc>
          <w:tcPr>
            <w:tcW w:w="183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其他适用论坛科技元素体现的应用</w:t>
            </w:r>
          </w:p>
        </w:tc>
        <w:tc>
          <w:tcPr>
            <w:tcW w:w="6482" w:type="dxa"/>
            <w:vAlign w:val="center"/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......</w:t>
            </w:r>
          </w:p>
        </w:tc>
      </w:tr>
    </w:tbl>
    <w:p>
      <w:pPr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240" w:lineRule="auto"/>
      </w:pPr>
    </w:p>
    <w:sectPr>
      <w:pgSz w:w="11906" w:h="16838"/>
      <w:pgMar w:top="1440" w:right="1486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3606910"/>
    <w:multiLevelType w:val="singleLevel"/>
    <w:tmpl w:val="E360691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6820D3"/>
    <w:rsid w:val="046C33FA"/>
    <w:rsid w:val="07B85AC9"/>
    <w:rsid w:val="08C40BFF"/>
    <w:rsid w:val="08DA679B"/>
    <w:rsid w:val="090F15AF"/>
    <w:rsid w:val="09787E64"/>
    <w:rsid w:val="0B904355"/>
    <w:rsid w:val="0C8330EA"/>
    <w:rsid w:val="0D7F4E48"/>
    <w:rsid w:val="0DBD2DEC"/>
    <w:rsid w:val="0DD56E8D"/>
    <w:rsid w:val="0EE531F3"/>
    <w:rsid w:val="0FC90722"/>
    <w:rsid w:val="10615DFE"/>
    <w:rsid w:val="114E0D01"/>
    <w:rsid w:val="12296864"/>
    <w:rsid w:val="161A7910"/>
    <w:rsid w:val="16763EE1"/>
    <w:rsid w:val="17374F06"/>
    <w:rsid w:val="17721E2C"/>
    <w:rsid w:val="17A260CC"/>
    <w:rsid w:val="17AD2525"/>
    <w:rsid w:val="19033009"/>
    <w:rsid w:val="197B189D"/>
    <w:rsid w:val="198A5718"/>
    <w:rsid w:val="19916417"/>
    <w:rsid w:val="1BC038B3"/>
    <w:rsid w:val="1CA31E5E"/>
    <w:rsid w:val="202D573F"/>
    <w:rsid w:val="20BB1BA4"/>
    <w:rsid w:val="211608B6"/>
    <w:rsid w:val="22FA45EF"/>
    <w:rsid w:val="23997DD5"/>
    <w:rsid w:val="24AB5F15"/>
    <w:rsid w:val="27860321"/>
    <w:rsid w:val="27C739F3"/>
    <w:rsid w:val="2B0C3281"/>
    <w:rsid w:val="2B0C3C2C"/>
    <w:rsid w:val="2C007ADF"/>
    <w:rsid w:val="2D4178B3"/>
    <w:rsid w:val="2D631690"/>
    <w:rsid w:val="2DD357E7"/>
    <w:rsid w:val="2F430E73"/>
    <w:rsid w:val="2F694F20"/>
    <w:rsid w:val="2F6B03B6"/>
    <w:rsid w:val="2F7F3C2F"/>
    <w:rsid w:val="2FD80D6A"/>
    <w:rsid w:val="30F77F7F"/>
    <w:rsid w:val="31522834"/>
    <w:rsid w:val="33DD6C7C"/>
    <w:rsid w:val="34BB68AE"/>
    <w:rsid w:val="351B3F7F"/>
    <w:rsid w:val="35547824"/>
    <w:rsid w:val="3612006A"/>
    <w:rsid w:val="370D5F3F"/>
    <w:rsid w:val="38C86A20"/>
    <w:rsid w:val="39CB34A1"/>
    <w:rsid w:val="3A2C5A26"/>
    <w:rsid w:val="3A801D50"/>
    <w:rsid w:val="3B6820D3"/>
    <w:rsid w:val="3D4C1E20"/>
    <w:rsid w:val="3DBB79A8"/>
    <w:rsid w:val="3F3C4722"/>
    <w:rsid w:val="40D26B8F"/>
    <w:rsid w:val="412922F0"/>
    <w:rsid w:val="41A62A79"/>
    <w:rsid w:val="42FD3AE1"/>
    <w:rsid w:val="43053FBB"/>
    <w:rsid w:val="43750F57"/>
    <w:rsid w:val="43A177FE"/>
    <w:rsid w:val="450E7F02"/>
    <w:rsid w:val="456B5C8F"/>
    <w:rsid w:val="45C82FC0"/>
    <w:rsid w:val="45E33EE9"/>
    <w:rsid w:val="471A57DB"/>
    <w:rsid w:val="482105FF"/>
    <w:rsid w:val="48310A52"/>
    <w:rsid w:val="487D1892"/>
    <w:rsid w:val="488D718E"/>
    <w:rsid w:val="48D27DCC"/>
    <w:rsid w:val="49672610"/>
    <w:rsid w:val="49AB170D"/>
    <w:rsid w:val="4A295069"/>
    <w:rsid w:val="4C4A2292"/>
    <w:rsid w:val="4C5A31A6"/>
    <w:rsid w:val="4E9247BD"/>
    <w:rsid w:val="4E993D60"/>
    <w:rsid w:val="4ED44747"/>
    <w:rsid w:val="4EF10BF8"/>
    <w:rsid w:val="4EFF6BDF"/>
    <w:rsid w:val="4F92778B"/>
    <w:rsid w:val="50D52313"/>
    <w:rsid w:val="51285ED8"/>
    <w:rsid w:val="516968D2"/>
    <w:rsid w:val="51EF052C"/>
    <w:rsid w:val="53215291"/>
    <w:rsid w:val="549C4FD9"/>
    <w:rsid w:val="549E12CB"/>
    <w:rsid w:val="553D1563"/>
    <w:rsid w:val="563D2D5E"/>
    <w:rsid w:val="56414416"/>
    <w:rsid w:val="565924B6"/>
    <w:rsid w:val="5C59325F"/>
    <w:rsid w:val="5DDE5C9C"/>
    <w:rsid w:val="5ED27796"/>
    <w:rsid w:val="602B5758"/>
    <w:rsid w:val="603A17BE"/>
    <w:rsid w:val="6046412E"/>
    <w:rsid w:val="610E6723"/>
    <w:rsid w:val="617F6031"/>
    <w:rsid w:val="61C13723"/>
    <w:rsid w:val="62D87C69"/>
    <w:rsid w:val="64867D9A"/>
    <w:rsid w:val="64A073E2"/>
    <w:rsid w:val="67A93B8E"/>
    <w:rsid w:val="67C474EA"/>
    <w:rsid w:val="683E3C66"/>
    <w:rsid w:val="69297A31"/>
    <w:rsid w:val="69722EF6"/>
    <w:rsid w:val="6A2E2722"/>
    <w:rsid w:val="6B4C7591"/>
    <w:rsid w:val="6B6D14B3"/>
    <w:rsid w:val="6C5D293E"/>
    <w:rsid w:val="6C892AC5"/>
    <w:rsid w:val="6D8123DB"/>
    <w:rsid w:val="6E7D2613"/>
    <w:rsid w:val="6E956468"/>
    <w:rsid w:val="70A85B94"/>
    <w:rsid w:val="716372FE"/>
    <w:rsid w:val="71785C11"/>
    <w:rsid w:val="72426D1A"/>
    <w:rsid w:val="726C0A76"/>
    <w:rsid w:val="74345AFB"/>
    <w:rsid w:val="74D07DE7"/>
    <w:rsid w:val="74EB34B7"/>
    <w:rsid w:val="75E70C60"/>
    <w:rsid w:val="76380F24"/>
    <w:rsid w:val="777B5D98"/>
    <w:rsid w:val="799A5E3A"/>
    <w:rsid w:val="7A9F482A"/>
    <w:rsid w:val="7AC83A35"/>
    <w:rsid w:val="7ACE120B"/>
    <w:rsid w:val="7B7843DF"/>
    <w:rsid w:val="7BF4324C"/>
    <w:rsid w:val="7C7719AC"/>
    <w:rsid w:val="7D45279D"/>
    <w:rsid w:val="7D521A9B"/>
    <w:rsid w:val="7E226438"/>
    <w:rsid w:val="7EF05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6"/>
    <w:basedOn w:val="1"/>
    <w:next w:val="1"/>
    <w:qFormat/>
    <w:uiPriority w:val="0"/>
    <w:pPr>
      <w:keepNext/>
      <w:keepLines/>
      <w:widowControl w:val="0"/>
      <w:spacing w:before="240" w:after="64" w:line="320" w:lineRule="auto"/>
      <w:jc w:val="both"/>
      <w:outlineLvl w:val="5"/>
    </w:pPr>
    <w:rPr>
      <w:rFonts w:ascii="Cambria" w:hAnsi="Cambria" w:eastAsia="宋体" w:cs="Times New Roman"/>
      <w:b/>
      <w:bCs/>
      <w:kern w:val="2"/>
      <w:sz w:val="24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ind w:firstLine="567"/>
    </w:pPr>
    <w:rPr>
      <w:rFonts w:cs="仿宋"/>
      <w:sz w:val="31"/>
      <w:szCs w:val="31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2024-09-26T07:25:00Z</dcterms:created>
  <dc:creator>政务公开</dc:creator>
  <cp:lastModifiedBy>政务公开</cp:lastModifiedBy>
  <dcterms:modified xsi:type="dcterms:W3CDTF">2024-09-26T07:28:58Z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